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867B" w14:textId="77777777" w:rsidR="00BA5080" w:rsidRPr="00D206D1" w:rsidRDefault="00251C37" w:rsidP="00BA5080">
      <w:pPr>
        <w:shd w:val="clear" w:color="auto" w:fill="C1E4F5" w:themeFill="accent1" w:themeFillTint="33"/>
        <w:spacing w:after="0"/>
        <w:jc w:val="center"/>
        <w:rPr>
          <w:rFonts w:ascii="Aptos" w:hAnsi="Aptos"/>
          <w:b/>
          <w:bCs/>
          <w:sz w:val="22"/>
          <w:szCs w:val="22"/>
        </w:rPr>
      </w:pPr>
      <w:r w:rsidRPr="00D206D1">
        <w:rPr>
          <w:rFonts w:ascii="Aptos" w:hAnsi="Aptos"/>
          <w:b/>
          <w:bCs/>
          <w:sz w:val="22"/>
          <w:szCs w:val="22"/>
        </w:rPr>
        <w:t>Transfer of EPS / Updation of Sasken Service History</w:t>
      </w:r>
      <w:r w:rsidR="00BA5080" w:rsidRPr="00D206D1">
        <w:rPr>
          <w:rFonts w:ascii="Aptos" w:hAnsi="Aptos"/>
          <w:b/>
          <w:bCs/>
          <w:sz w:val="22"/>
          <w:szCs w:val="22"/>
        </w:rPr>
        <w:t xml:space="preserve"> </w:t>
      </w:r>
    </w:p>
    <w:p w14:paraId="5CB9285E" w14:textId="522892C7" w:rsidR="00505646" w:rsidRPr="00D206D1" w:rsidRDefault="00BA5080" w:rsidP="00BA5080">
      <w:pPr>
        <w:shd w:val="clear" w:color="auto" w:fill="C1E4F5" w:themeFill="accent1" w:themeFillTint="33"/>
        <w:spacing w:after="0"/>
        <w:jc w:val="center"/>
        <w:rPr>
          <w:rFonts w:ascii="Aptos" w:hAnsi="Aptos"/>
          <w:b/>
          <w:bCs/>
          <w:sz w:val="22"/>
          <w:szCs w:val="22"/>
        </w:rPr>
      </w:pPr>
      <w:r w:rsidRPr="00D206D1">
        <w:rPr>
          <w:rFonts w:ascii="Aptos" w:hAnsi="Aptos"/>
          <w:b/>
          <w:bCs/>
          <w:sz w:val="22"/>
          <w:szCs w:val="22"/>
        </w:rPr>
        <w:t xml:space="preserve">– Exit from Sasken </w:t>
      </w:r>
      <w:r w:rsidR="00D1002E">
        <w:rPr>
          <w:rFonts w:ascii="Aptos" w:hAnsi="Aptos"/>
          <w:b/>
          <w:bCs/>
          <w:sz w:val="22"/>
          <w:szCs w:val="22"/>
        </w:rPr>
        <w:t>Post</w:t>
      </w:r>
      <w:r w:rsidRPr="00D206D1">
        <w:rPr>
          <w:rFonts w:ascii="Aptos" w:hAnsi="Aptos"/>
          <w:b/>
          <w:bCs/>
          <w:sz w:val="22"/>
          <w:szCs w:val="22"/>
        </w:rPr>
        <w:t xml:space="preserve"> Oct 1, 2014</w:t>
      </w:r>
    </w:p>
    <w:p w14:paraId="544AA472" w14:textId="77777777" w:rsidR="00251C37" w:rsidRPr="00D206D1" w:rsidRDefault="00251C37" w:rsidP="00A45B3A">
      <w:pPr>
        <w:rPr>
          <w:rFonts w:ascii="Aptos" w:hAnsi="Aptos"/>
          <w:sz w:val="22"/>
          <w:szCs w:val="22"/>
        </w:rPr>
      </w:pPr>
    </w:p>
    <w:p w14:paraId="2BAA8D5C" w14:textId="29C59E3B" w:rsidR="00265DAD" w:rsidRPr="00265DAD" w:rsidRDefault="00D206D1" w:rsidP="00265DAD">
      <w:pPr>
        <w:jc w:val="both"/>
        <w:rPr>
          <w:rFonts w:ascii="Aptos" w:hAnsi="Aptos"/>
          <w:sz w:val="22"/>
          <w:szCs w:val="22"/>
        </w:rPr>
      </w:pPr>
      <w:r w:rsidRPr="00265DAD">
        <w:rPr>
          <w:rFonts w:ascii="Aptos" w:hAnsi="Aptos"/>
          <w:sz w:val="22"/>
          <w:szCs w:val="22"/>
        </w:rPr>
        <w:t>Like</w:t>
      </w:r>
      <w:r w:rsidR="00265DAD" w:rsidRPr="00265DAD">
        <w:rPr>
          <w:rFonts w:ascii="Aptos" w:hAnsi="Aptos"/>
          <w:sz w:val="22"/>
          <w:szCs w:val="22"/>
        </w:rPr>
        <w:t xml:space="preserve"> Provident Fund (PF) transfer, the Employees’ Pension Scheme (EPS) amount is </w:t>
      </w:r>
      <w:r w:rsidR="00265DAD" w:rsidRPr="00265DAD">
        <w:rPr>
          <w:rFonts w:ascii="Aptos" w:hAnsi="Aptos"/>
          <w:b/>
          <w:bCs/>
          <w:sz w:val="22"/>
          <w:szCs w:val="22"/>
        </w:rPr>
        <w:t>not physically transferred</w:t>
      </w:r>
      <w:r w:rsidR="00265DAD" w:rsidRPr="00265DAD">
        <w:rPr>
          <w:rFonts w:ascii="Aptos" w:hAnsi="Aptos"/>
          <w:sz w:val="22"/>
          <w:szCs w:val="22"/>
        </w:rPr>
        <w:t xml:space="preserve"> from one account to another. Instead, only the </w:t>
      </w:r>
      <w:r w:rsidR="00265DAD" w:rsidRPr="00265DAD">
        <w:rPr>
          <w:rFonts w:ascii="Aptos" w:hAnsi="Aptos"/>
          <w:b/>
          <w:bCs/>
          <w:sz w:val="22"/>
          <w:szCs w:val="22"/>
        </w:rPr>
        <w:t>service history details of the previous organisation</w:t>
      </w:r>
      <w:r w:rsidR="00265DAD" w:rsidRPr="00265DAD">
        <w:rPr>
          <w:rFonts w:ascii="Aptos" w:hAnsi="Aptos"/>
          <w:sz w:val="22"/>
          <w:szCs w:val="22"/>
        </w:rPr>
        <w:t xml:space="preserve"> are updated against the employee’s </w:t>
      </w:r>
      <w:r w:rsidR="00265DAD" w:rsidRPr="00265DAD">
        <w:rPr>
          <w:rFonts w:ascii="Aptos" w:hAnsi="Aptos"/>
          <w:b/>
          <w:bCs/>
          <w:sz w:val="22"/>
          <w:szCs w:val="22"/>
        </w:rPr>
        <w:t>UAN (Universal Account Number)</w:t>
      </w:r>
      <w:r w:rsidR="00265DAD" w:rsidRPr="00265DAD">
        <w:rPr>
          <w:rFonts w:ascii="Aptos" w:hAnsi="Aptos"/>
          <w:sz w:val="22"/>
          <w:szCs w:val="22"/>
        </w:rPr>
        <w:t>.</w:t>
      </w:r>
    </w:p>
    <w:p w14:paraId="48FDCF13" w14:textId="77777777" w:rsidR="00265DAD" w:rsidRPr="00265DAD" w:rsidRDefault="00265DAD" w:rsidP="00265DAD">
      <w:pPr>
        <w:jc w:val="both"/>
        <w:rPr>
          <w:rFonts w:ascii="Aptos" w:hAnsi="Aptos"/>
          <w:sz w:val="22"/>
          <w:szCs w:val="22"/>
        </w:rPr>
      </w:pPr>
      <w:r w:rsidRPr="00265DAD">
        <w:rPr>
          <w:rFonts w:ascii="Aptos" w:hAnsi="Aptos"/>
          <w:sz w:val="22"/>
          <w:szCs w:val="22"/>
        </w:rPr>
        <w:t>This consolidated service history is crucial at the time of applying for pension, as it ensures that all past employment records are accurately reflected and considered for pension eligibility and calculation.</w:t>
      </w:r>
    </w:p>
    <w:p w14:paraId="4BFDDEC6" w14:textId="77777777" w:rsidR="00265DAD" w:rsidRPr="00265DAD" w:rsidRDefault="00265DAD" w:rsidP="00265DAD">
      <w:pPr>
        <w:jc w:val="both"/>
        <w:rPr>
          <w:rFonts w:ascii="Aptos" w:hAnsi="Aptos"/>
          <w:sz w:val="22"/>
          <w:szCs w:val="22"/>
        </w:rPr>
      </w:pPr>
      <w:r w:rsidRPr="00265DAD">
        <w:rPr>
          <w:rFonts w:ascii="Aptos" w:hAnsi="Aptos"/>
          <w:sz w:val="22"/>
          <w:szCs w:val="22"/>
        </w:rPr>
        <w:t xml:space="preserve">The UAN system was introduced by the Employees' Provident Fund Organisation effective </w:t>
      </w:r>
      <w:r w:rsidRPr="00265DAD">
        <w:rPr>
          <w:rFonts w:ascii="Aptos" w:hAnsi="Aptos"/>
          <w:b/>
          <w:bCs/>
          <w:sz w:val="22"/>
          <w:szCs w:val="22"/>
        </w:rPr>
        <w:t>1 October 2014</w:t>
      </w:r>
      <w:r w:rsidRPr="00265DAD">
        <w:rPr>
          <w:rFonts w:ascii="Aptos" w:hAnsi="Aptos"/>
          <w:sz w:val="22"/>
          <w:szCs w:val="22"/>
        </w:rPr>
        <w:t>. Accordingly, all employees contributing to PF and Pension thereafter are required to have a UAN created and Aadhaar linked to it.</w:t>
      </w:r>
    </w:p>
    <w:p w14:paraId="07BEE3F7" w14:textId="77777777" w:rsidR="00CE644B" w:rsidRDefault="00CE644B" w:rsidP="00CE644B">
      <w:pPr>
        <w:spacing w:after="0"/>
        <w:rPr>
          <w:rFonts w:ascii="Aptos" w:hAnsi="Aptos"/>
          <w:sz w:val="22"/>
          <w:szCs w:val="22"/>
        </w:rPr>
      </w:pPr>
    </w:p>
    <w:p w14:paraId="3CBCFE8C" w14:textId="30DFC2B4" w:rsidR="00D1002E" w:rsidRDefault="002C688B" w:rsidP="00CE644B">
      <w:pPr>
        <w:spacing w:after="0"/>
        <w:rPr>
          <w:rFonts w:ascii="Aptos" w:hAnsi="Aptos"/>
          <w:sz w:val="22"/>
          <w:szCs w:val="22"/>
        </w:rPr>
      </w:pPr>
      <w:r w:rsidRPr="002C688B">
        <w:rPr>
          <w:rFonts w:ascii="Aptos" w:hAnsi="Aptos"/>
          <w:sz w:val="22"/>
          <w:szCs w:val="22"/>
        </w:rPr>
        <w:t>Regarding your Service History updation, below is the process</w:t>
      </w:r>
    </w:p>
    <w:p w14:paraId="6256FBA5" w14:textId="77777777" w:rsidR="002C688B" w:rsidRPr="00CE644B" w:rsidRDefault="002C688B" w:rsidP="00CE644B">
      <w:pPr>
        <w:spacing w:after="0"/>
        <w:rPr>
          <w:rFonts w:ascii="Aptos" w:hAnsi="Aptos"/>
          <w:sz w:val="22"/>
          <w:szCs w:val="22"/>
        </w:rPr>
      </w:pPr>
    </w:p>
    <w:p w14:paraId="413C3ED7" w14:textId="77777777" w:rsidR="00CE644B" w:rsidRPr="00CE644B" w:rsidRDefault="00CE644B" w:rsidP="00CE644B">
      <w:pPr>
        <w:spacing w:after="0"/>
        <w:rPr>
          <w:rFonts w:ascii="Aptos" w:hAnsi="Aptos"/>
          <w:sz w:val="22"/>
          <w:szCs w:val="22"/>
        </w:rPr>
      </w:pPr>
      <w:r w:rsidRPr="00CE644B">
        <w:rPr>
          <w:rFonts w:ascii="Aptos" w:hAnsi="Aptos"/>
          <w:b/>
          <w:bCs/>
          <w:sz w:val="22"/>
          <w:szCs w:val="22"/>
        </w:rPr>
        <w:t>Further Action from member</w:t>
      </w:r>
      <w:r w:rsidRPr="00CE644B">
        <w:rPr>
          <w:rFonts w:ascii="Aptos" w:hAnsi="Aptos"/>
          <w:sz w:val="22"/>
          <w:szCs w:val="22"/>
        </w:rPr>
        <w:t xml:space="preserve"> – </w:t>
      </w:r>
    </w:p>
    <w:p w14:paraId="3F439C37" w14:textId="77777777" w:rsidR="00CE644B" w:rsidRPr="00CE644B" w:rsidRDefault="00CE644B" w:rsidP="00CE644B">
      <w:pPr>
        <w:spacing w:after="0"/>
        <w:rPr>
          <w:rFonts w:ascii="Aptos" w:hAnsi="Aptos"/>
          <w:sz w:val="22"/>
          <w:szCs w:val="22"/>
        </w:rPr>
      </w:pPr>
      <w:r w:rsidRPr="00CE644B">
        <w:rPr>
          <w:rFonts w:ascii="Aptos" w:hAnsi="Aptos"/>
          <w:sz w:val="22"/>
          <w:szCs w:val="22"/>
        </w:rPr>
        <w:t xml:space="preserve">Request you to raise the Grievance with EPFO - </w:t>
      </w:r>
      <w:hyperlink r:id="rId5" w:history="1">
        <w:r w:rsidRPr="00CE644B">
          <w:rPr>
            <w:rStyle w:val="Hyperlink"/>
            <w:rFonts w:ascii="Aptos" w:hAnsi="Aptos"/>
            <w:sz w:val="22"/>
            <w:szCs w:val="22"/>
          </w:rPr>
          <w:t>https://epfigms.gov.in/Grievance/GrievanceMaster</w:t>
        </w:r>
      </w:hyperlink>
    </w:p>
    <w:p w14:paraId="1FCCC937" w14:textId="77777777" w:rsidR="00CE644B" w:rsidRPr="00CE644B" w:rsidRDefault="00CE644B" w:rsidP="00CE644B">
      <w:pPr>
        <w:spacing w:after="0"/>
        <w:rPr>
          <w:rFonts w:ascii="Aptos" w:hAnsi="Aptos"/>
          <w:sz w:val="22"/>
          <w:szCs w:val="22"/>
        </w:rPr>
      </w:pPr>
      <w:r w:rsidRPr="00CE644B">
        <w:rPr>
          <w:rFonts w:ascii="Aptos" w:hAnsi="Aptos"/>
          <w:sz w:val="22"/>
          <w:szCs w:val="22"/>
        </w:rPr>
        <w:t>Request them to provide the EPS Annexure K regarding the Service Period in Sasken</w:t>
      </w:r>
    </w:p>
    <w:p w14:paraId="0E5017A7" w14:textId="56CA3D72" w:rsidR="00CE644B" w:rsidRPr="00CE644B" w:rsidRDefault="00CE644B" w:rsidP="00CE644B">
      <w:pPr>
        <w:spacing w:after="0"/>
        <w:rPr>
          <w:rFonts w:ascii="Aptos" w:hAnsi="Aptos"/>
          <w:sz w:val="22"/>
          <w:szCs w:val="22"/>
        </w:rPr>
      </w:pPr>
      <w:r w:rsidRPr="00CE644B">
        <w:rPr>
          <w:rFonts w:ascii="Aptos" w:hAnsi="Aptos"/>
          <w:sz w:val="22"/>
          <w:szCs w:val="22"/>
        </w:rPr>
        <w:t xml:space="preserve">Attach the PF Annexure K, which </w:t>
      </w:r>
      <w:r w:rsidR="00E42E82" w:rsidRPr="00D206D1">
        <w:rPr>
          <w:rFonts w:ascii="Aptos" w:hAnsi="Aptos"/>
          <w:sz w:val="22"/>
          <w:szCs w:val="22"/>
        </w:rPr>
        <w:t>was shared post</w:t>
      </w:r>
      <w:r w:rsidRPr="00CE644B">
        <w:rPr>
          <w:rFonts w:ascii="Aptos" w:hAnsi="Aptos"/>
          <w:sz w:val="22"/>
          <w:szCs w:val="22"/>
        </w:rPr>
        <w:t xml:space="preserve"> PF was transferred</w:t>
      </w:r>
      <w:r w:rsidR="00E42E82" w:rsidRPr="00D206D1">
        <w:rPr>
          <w:rFonts w:ascii="Aptos" w:hAnsi="Aptos"/>
          <w:sz w:val="22"/>
          <w:szCs w:val="22"/>
        </w:rPr>
        <w:t xml:space="preserve"> was completed.</w:t>
      </w:r>
    </w:p>
    <w:p w14:paraId="31A81EE3" w14:textId="77777777" w:rsidR="00CE644B" w:rsidRPr="00CE644B" w:rsidRDefault="00CE644B" w:rsidP="00CE644B">
      <w:pPr>
        <w:spacing w:after="0"/>
        <w:rPr>
          <w:rFonts w:ascii="Aptos" w:hAnsi="Aptos"/>
          <w:sz w:val="22"/>
          <w:szCs w:val="22"/>
        </w:rPr>
      </w:pPr>
    </w:p>
    <w:p w14:paraId="19B5AD4E" w14:textId="77777777" w:rsidR="00CE644B" w:rsidRPr="00CE644B" w:rsidRDefault="00CE644B" w:rsidP="00CE644B">
      <w:pPr>
        <w:spacing w:after="0"/>
        <w:rPr>
          <w:rFonts w:ascii="Aptos" w:hAnsi="Aptos"/>
          <w:sz w:val="22"/>
          <w:szCs w:val="22"/>
        </w:rPr>
      </w:pPr>
      <w:r w:rsidRPr="00CE644B">
        <w:rPr>
          <w:rFonts w:ascii="Aptos" w:hAnsi="Aptos"/>
          <w:sz w:val="22"/>
          <w:szCs w:val="22"/>
        </w:rPr>
        <w:t xml:space="preserve">In response to your request, post receipt of EPS Annexure K from EPFO, kindly raise one more Grievance with EPFO - </w:t>
      </w:r>
      <w:hyperlink r:id="rId6" w:history="1">
        <w:r w:rsidRPr="00CE644B">
          <w:rPr>
            <w:rStyle w:val="Hyperlink"/>
            <w:rFonts w:ascii="Aptos" w:hAnsi="Aptos"/>
            <w:sz w:val="22"/>
            <w:szCs w:val="22"/>
          </w:rPr>
          <w:t>https://epfigms.gov.in/Grievance/GrievanceMaster</w:t>
        </w:r>
      </w:hyperlink>
      <w:r w:rsidRPr="00CE644B">
        <w:rPr>
          <w:rFonts w:ascii="Aptos" w:hAnsi="Aptos"/>
          <w:sz w:val="22"/>
          <w:szCs w:val="22"/>
        </w:rPr>
        <w:t>.</w:t>
      </w:r>
    </w:p>
    <w:p w14:paraId="69C63DB5" w14:textId="77777777" w:rsidR="00CE644B" w:rsidRPr="00CE644B" w:rsidRDefault="00CE644B" w:rsidP="00CE644B">
      <w:pPr>
        <w:spacing w:after="0"/>
        <w:rPr>
          <w:rFonts w:ascii="Aptos" w:hAnsi="Aptos"/>
          <w:sz w:val="22"/>
          <w:szCs w:val="22"/>
        </w:rPr>
      </w:pPr>
      <w:r w:rsidRPr="00CE644B">
        <w:rPr>
          <w:rFonts w:ascii="Aptos" w:hAnsi="Aptos"/>
          <w:sz w:val="22"/>
          <w:szCs w:val="22"/>
        </w:rPr>
        <w:t>Attach the EPS Annexure K provided by them</w:t>
      </w:r>
    </w:p>
    <w:p w14:paraId="753A47AE" w14:textId="27A430D5" w:rsidR="00CE644B" w:rsidRDefault="00CE644B" w:rsidP="00CE644B">
      <w:pPr>
        <w:spacing w:after="0"/>
        <w:rPr>
          <w:rFonts w:ascii="Aptos" w:hAnsi="Aptos"/>
          <w:sz w:val="22"/>
          <w:szCs w:val="22"/>
        </w:rPr>
      </w:pPr>
      <w:r w:rsidRPr="00CE644B">
        <w:rPr>
          <w:rFonts w:ascii="Aptos" w:hAnsi="Aptos"/>
          <w:sz w:val="22"/>
          <w:szCs w:val="22"/>
        </w:rPr>
        <w:t>Request them to update the Service History against your UAN based on EPS Annexure K.</w:t>
      </w:r>
    </w:p>
    <w:p w14:paraId="560BE7C7" w14:textId="77777777" w:rsidR="002A7097" w:rsidRDefault="002A7097" w:rsidP="00CE644B">
      <w:pPr>
        <w:spacing w:after="0"/>
        <w:rPr>
          <w:rFonts w:ascii="Aptos" w:hAnsi="Aptos"/>
          <w:sz w:val="22"/>
          <w:szCs w:val="22"/>
        </w:rPr>
      </w:pPr>
    </w:p>
    <w:p w14:paraId="71F0F56B" w14:textId="77777777" w:rsidR="002A7097" w:rsidRPr="002A7097" w:rsidRDefault="002A7097" w:rsidP="002A7097">
      <w:pPr>
        <w:spacing w:after="0"/>
        <w:rPr>
          <w:rFonts w:ascii="Aptos" w:hAnsi="Aptos"/>
          <w:sz w:val="22"/>
          <w:szCs w:val="22"/>
        </w:rPr>
      </w:pPr>
      <w:r w:rsidRPr="002A7097">
        <w:rPr>
          <w:rFonts w:ascii="Aptos" w:hAnsi="Aptos"/>
          <w:sz w:val="22"/>
          <w:szCs w:val="22"/>
        </w:rPr>
        <w:t>While we do not have any outstanding actions on our end, we can help you navigate this situation</w:t>
      </w:r>
    </w:p>
    <w:p w14:paraId="00542CA8" w14:textId="77777777" w:rsidR="002A7097" w:rsidRPr="00D206D1" w:rsidRDefault="002A7097" w:rsidP="00CE644B">
      <w:pPr>
        <w:spacing w:after="0"/>
        <w:rPr>
          <w:rFonts w:ascii="Aptos" w:hAnsi="Aptos"/>
          <w:sz w:val="22"/>
          <w:szCs w:val="22"/>
        </w:rPr>
      </w:pPr>
    </w:p>
    <w:p w14:paraId="4A47E4C7" w14:textId="77777777" w:rsidR="00D206D1" w:rsidRPr="00D206D1" w:rsidRDefault="00D206D1" w:rsidP="00CE644B">
      <w:pPr>
        <w:spacing w:after="0"/>
        <w:rPr>
          <w:rFonts w:ascii="Aptos" w:hAnsi="Aptos"/>
          <w:sz w:val="22"/>
          <w:szCs w:val="22"/>
        </w:rPr>
      </w:pPr>
    </w:p>
    <w:sectPr w:rsidR="00D206D1" w:rsidRPr="00D20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D8F"/>
    <w:multiLevelType w:val="hybridMultilevel"/>
    <w:tmpl w:val="A14E94EA"/>
    <w:lvl w:ilvl="0" w:tplc="F23A25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744B5"/>
    <w:multiLevelType w:val="multilevel"/>
    <w:tmpl w:val="3732CC2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24C97804"/>
    <w:multiLevelType w:val="hybridMultilevel"/>
    <w:tmpl w:val="2AD21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7119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0419014">
    <w:abstractNumId w:val="0"/>
  </w:num>
  <w:num w:numId="3" w16cid:durableId="571620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3A"/>
    <w:rsid w:val="00023539"/>
    <w:rsid w:val="00052BF1"/>
    <w:rsid w:val="001477F2"/>
    <w:rsid w:val="00151F42"/>
    <w:rsid w:val="0018389A"/>
    <w:rsid w:val="0023268B"/>
    <w:rsid w:val="00251C37"/>
    <w:rsid w:val="00265DAD"/>
    <w:rsid w:val="002A7097"/>
    <w:rsid w:val="002B16E6"/>
    <w:rsid w:val="002C688B"/>
    <w:rsid w:val="002D759E"/>
    <w:rsid w:val="002E12B6"/>
    <w:rsid w:val="002F56E1"/>
    <w:rsid w:val="00337260"/>
    <w:rsid w:val="00386740"/>
    <w:rsid w:val="003E1CE8"/>
    <w:rsid w:val="00466650"/>
    <w:rsid w:val="004666C3"/>
    <w:rsid w:val="004A4D8B"/>
    <w:rsid w:val="004B32BC"/>
    <w:rsid w:val="004C1657"/>
    <w:rsid w:val="00505646"/>
    <w:rsid w:val="00555975"/>
    <w:rsid w:val="0061658F"/>
    <w:rsid w:val="006A0386"/>
    <w:rsid w:val="006A4FF5"/>
    <w:rsid w:val="006A65DA"/>
    <w:rsid w:val="006A7084"/>
    <w:rsid w:val="006B1088"/>
    <w:rsid w:val="006C7642"/>
    <w:rsid w:val="00735742"/>
    <w:rsid w:val="007E3C11"/>
    <w:rsid w:val="008A5DD6"/>
    <w:rsid w:val="008E6D69"/>
    <w:rsid w:val="00994F3F"/>
    <w:rsid w:val="00A45B3A"/>
    <w:rsid w:val="00A73800"/>
    <w:rsid w:val="00B33757"/>
    <w:rsid w:val="00B5651E"/>
    <w:rsid w:val="00B6258F"/>
    <w:rsid w:val="00B76B47"/>
    <w:rsid w:val="00BA5080"/>
    <w:rsid w:val="00BC7D90"/>
    <w:rsid w:val="00BF6223"/>
    <w:rsid w:val="00C1182D"/>
    <w:rsid w:val="00C16840"/>
    <w:rsid w:val="00CE644B"/>
    <w:rsid w:val="00CE7481"/>
    <w:rsid w:val="00D1002E"/>
    <w:rsid w:val="00D206D1"/>
    <w:rsid w:val="00D32078"/>
    <w:rsid w:val="00D438B7"/>
    <w:rsid w:val="00D90818"/>
    <w:rsid w:val="00E42E82"/>
    <w:rsid w:val="00E5207A"/>
    <w:rsid w:val="00E7369B"/>
    <w:rsid w:val="00EB391A"/>
    <w:rsid w:val="00EC2B86"/>
    <w:rsid w:val="00EF6BE9"/>
    <w:rsid w:val="00F67263"/>
    <w:rsid w:val="00F7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C88F"/>
  <w15:chartTrackingRefBased/>
  <w15:docId w15:val="{C02C5C29-8AD2-427D-B5FE-B8D19F44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B3A"/>
    <w:rPr>
      <w:rFonts w:eastAsiaTheme="majorEastAsia" w:cstheme="majorBidi"/>
      <w:color w:val="272727" w:themeColor="text1" w:themeTint="D8"/>
    </w:rPr>
  </w:style>
  <w:style w:type="paragraph" w:styleId="Title">
    <w:name w:val="Title"/>
    <w:basedOn w:val="Normal"/>
    <w:next w:val="Normal"/>
    <w:link w:val="TitleChar"/>
    <w:uiPriority w:val="10"/>
    <w:qFormat/>
    <w:rsid w:val="00A45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B3A"/>
    <w:pPr>
      <w:spacing w:before="160"/>
      <w:jc w:val="center"/>
    </w:pPr>
    <w:rPr>
      <w:i/>
      <w:iCs/>
      <w:color w:val="404040" w:themeColor="text1" w:themeTint="BF"/>
    </w:rPr>
  </w:style>
  <w:style w:type="character" w:customStyle="1" w:styleId="QuoteChar">
    <w:name w:val="Quote Char"/>
    <w:basedOn w:val="DefaultParagraphFont"/>
    <w:link w:val="Quote"/>
    <w:uiPriority w:val="29"/>
    <w:rsid w:val="00A45B3A"/>
    <w:rPr>
      <w:i/>
      <w:iCs/>
      <w:color w:val="404040" w:themeColor="text1" w:themeTint="BF"/>
    </w:rPr>
  </w:style>
  <w:style w:type="paragraph" w:styleId="ListParagraph">
    <w:name w:val="List Paragraph"/>
    <w:basedOn w:val="Normal"/>
    <w:uiPriority w:val="34"/>
    <w:qFormat/>
    <w:rsid w:val="00A45B3A"/>
    <w:pPr>
      <w:ind w:left="720"/>
      <w:contextualSpacing/>
    </w:pPr>
  </w:style>
  <w:style w:type="character" w:styleId="IntenseEmphasis">
    <w:name w:val="Intense Emphasis"/>
    <w:basedOn w:val="DefaultParagraphFont"/>
    <w:uiPriority w:val="21"/>
    <w:qFormat/>
    <w:rsid w:val="00A45B3A"/>
    <w:rPr>
      <w:i/>
      <w:iCs/>
      <w:color w:val="0F4761" w:themeColor="accent1" w:themeShade="BF"/>
    </w:rPr>
  </w:style>
  <w:style w:type="paragraph" w:styleId="IntenseQuote">
    <w:name w:val="Intense Quote"/>
    <w:basedOn w:val="Normal"/>
    <w:next w:val="Normal"/>
    <w:link w:val="IntenseQuoteChar"/>
    <w:uiPriority w:val="30"/>
    <w:qFormat/>
    <w:rsid w:val="00A45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B3A"/>
    <w:rPr>
      <w:i/>
      <w:iCs/>
      <w:color w:val="0F4761" w:themeColor="accent1" w:themeShade="BF"/>
    </w:rPr>
  </w:style>
  <w:style w:type="character" w:styleId="IntenseReference">
    <w:name w:val="Intense Reference"/>
    <w:basedOn w:val="DefaultParagraphFont"/>
    <w:uiPriority w:val="32"/>
    <w:qFormat/>
    <w:rsid w:val="00A45B3A"/>
    <w:rPr>
      <w:b/>
      <w:bCs/>
      <w:smallCaps/>
      <w:color w:val="0F4761" w:themeColor="accent1" w:themeShade="BF"/>
      <w:spacing w:val="5"/>
    </w:rPr>
  </w:style>
  <w:style w:type="character" w:styleId="Hyperlink">
    <w:name w:val="Hyperlink"/>
    <w:basedOn w:val="DefaultParagraphFont"/>
    <w:uiPriority w:val="99"/>
    <w:unhideWhenUsed/>
    <w:rsid w:val="00B76B47"/>
    <w:rPr>
      <w:color w:val="467886" w:themeColor="hyperlink"/>
      <w:u w:val="single"/>
    </w:rPr>
  </w:style>
  <w:style w:type="character" w:styleId="UnresolvedMention">
    <w:name w:val="Unresolved Mention"/>
    <w:basedOn w:val="DefaultParagraphFont"/>
    <w:uiPriority w:val="99"/>
    <w:semiHidden/>
    <w:unhideWhenUsed/>
    <w:rsid w:val="00B7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figms.gov.in/Grievance/GrievanceMaster" TargetMode="External"/><Relationship Id="rId5" Type="http://schemas.openxmlformats.org/officeDocument/2006/relationships/hyperlink" Target="https://epfigms.gov.in/Grievance/GrievanceMas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253</Words>
  <Characters>1431</Characters>
  <Application>Microsoft Office Word</Application>
  <DocSecurity>0</DocSecurity>
  <Lines>47</Lines>
  <Paragraphs>21</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Rajashekaraiah</dc:creator>
  <cp:keywords/>
  <dc:description/>
  <cp:lastModifiedBy>Ashok Rajashekaraiah</cp:lastModifiedBy>
  <cp:revision>49</cp:revision>
  <dcterms:created xsi:type="dcterms:W3CDTF">2026-03-03T07:02:00Z</dcterms:created>
  <dcterms:modified xsi:type="dcterms:W3CDTF">2026-03-03T08:52:00Z</dcterms:modified>
</cp:coreProperties>
</file>